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9" w:rsidRDefault="007E07C6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661829" w:rsidRDefault="007E07C6">
      <w:pPr>
        <w:pStyle w:val="a7"/>
      </w:pPr>
      <w:r>
        <w:rPr>
          <w:sz w:val="32"/>
        </w:rPr>
        <w:t xml:space="preserve">ОТДЕЛЕНИЯ ФОНДА ПЕНСИОННОГО </w:t>
      </w:r>
    </w:p>
    <w:p w:rsidR="00661829" w:rsidRDefault="007E07C6">
      <w:pPr>
        <w:pStyle w:val="a7"/>
      </w:pPr>
      <w:r>
        <w:rPr>
          <w:sz w:val="32"/>
        </w:rPr>
        <w:t xml:space="preserve">И СОЦИАЛЬНОГО СТРАХОВАНИЯ </w:t>
      </w:r>
    </w:p>
    <w:p w:rsidR="00661829" w:rsidRDefault="007E07C6">
      <w:pPr>
        <w:pStyle w:val="a7"/>
      </w:pPr>
      <w:r>
        <w:rPr>
          <w:sz w:val="32"/>
        </w:rPr>
        <w:t>РОССИЙСКОЙ ФЕДЕРАЦИИ</w:t>
      </w:r>
    </w:p>
    <w:p w:rsidR="00661829" w:rsidRDefault="007E07C6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661829" w:rsidRDefault="00661829">
      <w:pPr>
        <w:pStyle w:val="a7"/>
        <w:ind w:left="142"/>
        <w:outlineLvl w:val="0"/>
        <w:rPr>
          <w:sz w:val="32"/>
        </w:rPr>
      </w:pPr>
    </w:p>
    <w:p w:rsidR="00661829" w:rsidRDefault="007E07C6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661829" w:rsidRDefault="00661829">
      <w:pPr>
        <w:pStyle w:val="ab"/>
        <w:ind w:left="1620"/>
        <w:jc w:val="center"/>
        <w:rPr>
          <w:b/>
          <w:bCs/>
          <w:sz w:val="28"/>
        </w:rPr>
      </w:pPr>
    </w:p>
    <w:p w:rsidR="00661829" w:rsidRDefault="007E07C6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661829" w:rsidRDefault="00661829">
      <w:pPr>
        <w:pStyle w:val="ab"/>
        <w:jc w:val="left"/>
        <w:rPr>
          <w:b/>
          <w:bCs/>
        </w:rPr>
      </w:pPr>
    </w:p>
    <w:p w:rsidR="00661829" w:rsidRDefault="007E07C6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661829" w:rsidRDefault="00661829">
      <w:pPr>
        <w:jc w:val="center"/>
        <w:rPr>
          <w:rFonts w:ascii="Times New Roman" w:hAnsi="Times New Roman"/>
          <w:b/>
          <w:bCs/>
          <w:szCs w:val="20"/>
        </w:rPr>
      </w:pPr>
    </w:p>
    <w:p w:rsidR="00661829" w:rsidRDefault="007E07C6">
      <w:pPr>
        <w:jc w:val="center"/>
        <w:rPr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Более тысячи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волгоградских семей направили с начала года </w:t>
      </w:r>
    </w:p>
    <w:p w:rsidR="00661829" w:rsidRDefault="007E07C6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материнский капитал на обучение детей </w:t>
      </w:r>
    </w:p>
    <w:p w:rsidR="00661829" w:rsidRDefault="007E07C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 этом году 1135 волгоградских семей оплатили образование детей с помощью средств материнского капитал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а. На обеспечение этих целей Отделение Социального фонда по Волгоградской области перечислило 66 миллионов рублей.</w:t>
      </w:r>
    </w:p>
    <w:p w:rsidR="00661829" w:rsidRDefault="007E0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Материнский капитал — это действующая в России мера поддержки семей с детьми. В 2023 году при рождении первенца родители получают 587 тысяч </w:t>
      </w:r>
      <w:r>
        <w:rPr>
          <w:rFonts w:ascii="Times New Roman" w:hAnsi="Times New Roman" w:cs="Times New Roman"/>
          <w:sz w:val="28"/>
          <w:szCs w:val="28"/>
        </w:rPr>
        <w:t xml:space="preserve">рублей, за второго ребёнка — 775 тысяч. Если сертификат уже был оформлен на первого ребёнка, при рождении второго дополнительно положено 188,7 тысячи рублей. </w:t>
      </w:r>
    </w:p>
    <w:p w:rsidR="00661829" w:rsidRDefault="007E0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оплатить обучение ребёнка в любых образовательных организациях — от </w:t>
      </w:r>
      <w:r>
        <w:rPr>
          <w:rFonts w:ascii="Times New Roman" w:hAnsi="Times New Roman" w:cs="Times New Roman"/>
          <w:sz w:val="28"/>
          <w:szCs w:val="28"/>
        </w:rPr>
        <w:t>детского сада до университета. Кроме того, сертификат можно направить на курсы иностранного языка и вождения автомобиля, уроки творчества и спортивные занятия. Главное условие, чтобы у организации была лицензия на образовательную деятельность.</w:t>
      </w:r>
    </w:p>
    <w:p w:rsidR="00661829" w:rsidRDefault="007E0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Материнский </w:t>
      </w:r>
      <w:r>
        <w:rPr>
          <w:rFonts w:ascii="Times New Roman" w:hAnsi="Times New Roman" w:cs="Times New Roman"/>
          <w:sz w:val="28"/>
          <w:szCs w:val="28"/>
        </w:rPr>
        <w:t>капитал также можно использовать на обучение у частных преподавателей и присмотр у няни, работающей в качестве индивидуального предпринимателя. Помимо этого, сертификат позволяет оплатить жилое помещение и коммунальные услуги в общежитии, предоставленном н</w:t>
      </w:r>
      <w:r>
        <w:rPr>
          <w:rFonts w:ascii="Times New Roman" w:hAnsi="Times New Roman" w:cs="Times New Roman"/>
          <w:sz w:val="28"/>
          <w:szCs w:val="28"/>
        </w:rPr>
        <w:t>а время обучения.</w:t>
      </w:r>
    </w:p>
    <w:p w:rsidR="00661829" w:rsidRDefault="007E0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господдержки можно направить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родных, так и усыновленных детей. Главное, чтобы ребёнок был младше 25 лет, а учебное заведение находилось в России и имело лицензию.</w:t>
      </w:r>
    </w:p>
    <w:p w:rsidR="00661829" w:rsidRDefault="007E0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воспользоваться </w:t>
      </w:r>
      <w:proofErr w:type="spellStart"/>
      <w:r>
        <w:rPr>
          <w:rFonts w:ascii="Times New Roman" w:hAnsi="Times New Roman"/>
          <w:sz w:val="28"/>
          <w:szCs w:val="28"/>
        </w:rPr>
        <w:t>маткапиталом</w:t>
      </w:r>
      <w:proofErr w:type="spellEnd"/>
      <w:r>
        <w:rPr>
          <w:rFonts w:ascii="Times New Roman" w:hAnsi="Times New Roman"/>
          <w:sz w:val="28"/>
          <w:szCs w:val="28"/>
        </w:rPr>
        <w:t>, нужно подат</w:t>
      </w:r>
      <w:r>
        <w:rPr>
          <w:rFonts w:ascii="Times New Roman" w:hAnsi="Times New Roman"/>
          <w:sz w:val="28"/>
          <w:szCs w:val="28"/>
        </w:rPr>
        <w:t xml:space="preserve">ь заявление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, МФЦ или клиентскую службу ОСФР по Волгоградской области.</w:t>
      </w:r>
    </w:p>
    <w:sectPr w:rsidR="0066182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29"/>
    <w:rsid w:val="00661829"/>
    <w:rsid w:val="007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2023-09-11T20:08:00Z</dcterms:created>
  <dcterms:modified xsi:type="dcterms:W3CDTF">2023-09-11T20:08:00Z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