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CD" w:rsidRPr="00C078CD" w:rsidRDefault="00C078CD" w:rsidP="00C07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0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«Прокуратура Иловлинского района разъясняет: «Порядок реализации прав граждан, имеющих трех и более детей, на получение сертификатов на улучшение жилищных условий».</w:t>
      </w:r>
    </w:p>
    <w:p w:rsidR="00C078CD" w:rsidRPr="00C078CD" w:rsidRDefault="00C078CD" w:rsidP="00C07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8CD" w:rsidRDefault="00C078CD" w:rsidP="00C078C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С 01 июня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Волгоградской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введена д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ополнительная мера поддержки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многодетных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многодетные родители могут получить сертификаты на улучшение жилищных условий взамен предоставления положенного им земельного участка.</w:t>
      </w:r>
    </w:p>
    <w:p w:rsidR="00C078CD" w:rsidRPr="001A2304" w:rsidRDefault="00C078CD" w:rsidP="00C07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304">
        <w:rPr>
          <w:color w:val="000000" w:themeColor="text1"/>
          <w:sz w:val="28"/>
          <w:szCs w:val="28"/>
        </w:rPr>
        <w:t>В региональном бюджете на эти цели на 2022 год заложены 30 млн рублей, что позволит предоставить сертификаты ста многодетным семьям.</w:t>
      </w:r>
    </w:p>
    <w:p w:rsidR="00C078CD" w:rsidRPr="001A2304" w:rsidRDefault="00C078CD" w:rsidP="00C07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304">
        <w:rPr>
          <w:color w:val="000000" w:themeColor="text1"/>
          <w:sz w:val="28"/>
          <w:szCs w:val="28"/>
        </w:rPr>
        <w:t>Для получения сертификата многодетной семье достаточно быть признанной нуждающейся в улучшении жилищных условиях (в соответствии со статьей 51 Жилищного кодекса РФ) и состоять на учете на предоставление бесплатного земельного участка.   </w:t>
      </w:r>
    </w:p>
    <w:p w:rsidR="00C078CD" w:rsidRPr="001A2304" w:rsidRDefault="00C078CD" w:rsidP="00C078C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Номинал сертификата составляет 300 тысяч рублей и соответствует средней рыночной стоимости земельного участка для индивидуального жилищного строительства в Волгоградской области. Эти средства многодетные семьи могут направить на приобретени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квартиры, индивидуального жилого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дома, 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оплат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46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первоначального взноса при получении ипотечного жилищного кредита (займа) на приобретение жилого помещения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погашение основной суммы долга и (или) уплата процентов по ранее полученным ипотечным жилищным кредитам (займам) на приобретение жилого помещения.</w:t>
      </w:r>
    </w:p>
    <w:p w:rsidR="00C078CD" w:rsidRPr="001A2304" w:rsidRDefault="00C078CD" w:rsidP="00C07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304">
        <w:rPr>
          <w:color w:val="000000" w:themeColor="text1"/>
          <w:sz w:val="28"/>
          <w:szCs w:val="28"/>
        </w:rPr>
        <w:t>Социальная выплата не может быть использована:</w:t>
      </w:r>
      <w:r>
        <w:rPr>
          <w:color w:val="000000" w:themeColor="text1"/>
          <w:sz w:val="28"/>
          <w:szCs w:val="28"/>
        </w:rPr>
        <w:t xml:space="preserve"> </w:t>
      </w:r>
      <w:r w:rsidRPr="001A2304">
        <w:rPr>
          <w:color w:val="000000" w:themeColor="text1"/>
          <w:sz w:val="28"/>
          <w:szCs w:val="28"/>
        </w:rPr>
        <w:t xml:space="preserve">на приобретение жилого помещения у близких родственников </w:t>
      </w:r>
      <w:r>
        <w:rPr>
          <w:color w:val="000000" w:themeColor="text1"/>
          <w:sz w:val="28"/>
          <w:szCs w:val="28"/>
        </w:rPr>
        <w:t>(</w:t>
      </w:r>
      <w:r w:rsidRPr="001A2304">
        <w:rPr>
          <w:color w:val="000000" w:themeColor="text1"/>
          <w:sz w:val="28"/>
          <w:szCs w:val="28"/>
        </w:rPr>
        <w:t>родителей (усыновителей), детей (в том числе усыновленных), дедушек (бабушек), полнородных (неполнородных) братьев и сестер;</w:t>
      </w:r>
      <w:r>
        <w:rPr>
          <w:color w:val="000000" w:themeColor="text1"/>
          <w:sz w:val="28"/>
          <w:szCs w:val="28"/>
        </w:rPr>
        <w:t xml:space="preserve"> </w:t>
      </w:r>
      <w:r w:rsidRPr="001A2304">
        <w:rPr>
          <w:color w:val="000000" w:themeColor="text1"/>
          <w:sz w:val="28"/>
          <w:szCs w:val="28"/>
        </w:rPr>
        <w:t>на оплату земельного участка при приобретении индивидуального жилого дома с земельным участком, занятым указанным жилым домом и необходимым для его использования.</w:t>
      </w:r>
    </w:p>
    <w:p w:rsidR="00C078CD" w:rsidRPr="00446EAC" w:rsidRDefault="00C078CD" w:rsidP="00C078C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получателем сертификата гражданин представляет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омитет строительства Волгоградской области или многофункциональный центр предоставления государственных и муниципальных услуг (далее – МФЦ) з</w:t>
      </w:r>
      <w:hyperlink r:id="rId5" w:history="1">
        <w:r w:rsidRPr="00446EAC">
          <w:rPr>
            <w:rStyle w:val="a4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аявление о признании гражданина получателем сертификата по форме, утвержденной приказом комитета от 01.06.2021 № 278-ОД</w:t>
        </w:r>
      </w:hyperlink>
      <w:r w:rsidRPr="00446EAC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подписанное гражданином и его супругой (супругом) (при наличии).</w:t>
      </w:r>
    </w:p>
    <w:p w:rsidR="00C078CD" w:rsidRPr="001A2304" w:rsidRDefault="00C078CD" w:rsidP="00C07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304">
        <w:rPr>
          <w:color w:val="000000" w:themeColor="text1"/>
          <w:sz w:val="28"/>
          <w:szCs w:val="28"/>
        </w:rPr>
        <w:t>Ранее семьи, воспитывающие трех и более детей, имели право только на получение бесплатного участка под строительство дома. Сейчас они смогут выбрать вариант, который сочтут для себя более предпочтительным.</w:t>
      </w:r>
    </w:p>
    <w:p w:rsidR="00C078CD" w:rsidRDefault="00C078CD" w:rsidP="00C078CD">
      <w:pPr>
        <w:pStyle w:val="a7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78CD" w:rsidRPr="002A0AFE" w:rsidRDefault="00C078CD" w:rsidP="00C078CD">
      <w:pPr>
        <w:pStyle w:val="a7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78CD" w:rsidRPr="00F90448" w:rsidRDefault="00C078CD" w:rsidP="00C078CD">
      <w:pPr>
        <w:pStyle w:val="a5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F90448">
        <w:rPr>
          <w:rFonts w:ascii="Times New Roman" w:hAnsi="Times New Roman"/>
          <w:color w:val="000000"/>
          <w:sz w:val="28"/>
          <w:szCs w:val="28"/>
        </w:rPr>
        <w:t>Старший помощник прокурора  Иловлинского района</w:t>
      </w:r>
    </w:p>
    <w:p w:rsidR="00C078CD" w:rsidRPr="00F90448" w:rsidRDefault="00C078CD" w:rsidP="00C078CD">
      <w:pPr>
        <w:pStyle w:val="a5"/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078CD" w:rsidRPr="00F90448" w:rsidRDefault="00C078CD" w:rsidP="00C078CD">
      <w:pPr>
        <w:pStyle w:val="a5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F90448">
        <w:rPr>
          <w:rFonts w:ascii="Times New Roman" w:hAnsi="Times New Roman"/>
          <w:color w:val="000000"/>
          <w:sz w:val="28"/>
          <w:szCs w:val="28"/>
        </w:rPr>
        <w:t xml:space="preserve">юрист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0448"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r w:rsidRPr="00F90448">
        <w:rPr>
          <w:rFonts w:ascii="Times New Roman" w:hAnsi="Times New Roman"/>
          <w:color w:val="000000"/>
          <w:sz w:val="28"/>
          <w:szCs w:val="28"/>
        </w:rPr>
        <w:tab/>
      </w:r>
      <w:r w:rsidRPr="00F90448">
        <w:rPr>
          <w:rFonts w:ascii="Times New Roman" w:hAnsi="Times New Roman"/>
          <w:color w:val="000000"/>
          <w:sz w:val="28"/>
          <w:szCs w:val="28"/>
        </w:rPr>
        <w:tab/>
      </w:r>
      <w:r w:rsidRPr="00F90448">
        <w:rPr>
          <w:rFonts w:ascii="Times New Roman" w:hAnsi="Times New Roman"/>
          <w:color w:val="000000"/>
          <w:sz w:val="28"/>
          <w:szCs w:val="28"/>
        </w:rPr>
        <w:tab/>
      </w:r>
      <w:r w:rsidRPr="00F90448">
        <w:rPr>
          <w:rFonts w:ascii="Times New Roman" w:hAnsi="Times New Roman"/>
          <w:color w:val="000000"/>
          <w:sz w:val="28"/>
          <w:szCs w:val="28"/>
        </w:rPr>
        <w:tab/>
      </w:r>
      <w:r w:rsidRPr="00F90448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90448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Pr="00F90448">
        <w:rPr>
          <w:rFonts w:ascii="Times New Roman" w:hAnsi="Times New Roman"/>
          <w:color w:val="000000"/>
          <w:sz w:val="28"/>
          <w:szCs w:val="28"/>
        </w:rPr>
        <w:t>Е.С.Чекунова</w:t>
      </w:r>
      <w:proofErr w:type="spellEnd"/>
    </w:p>
    <w:p w:rsidR="00C078CD" w:rsidRDefault="00C078CD" w:rsidP="00C078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078CD" w:rsidRDefault="00C078CD"/>
    <w:sectPr w:rsidR="00C0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CD"/>
    <w:rsid w:val="00A12085"/>
    <w:rsid w:val="00C0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78CD"/>
    <w:rPr>
      <w:color w:val="0563C1" w:themeColor="hyperlink"/>
      <w:u w:val="single"/>
    </w:rPr>
  </w:style>
  <w:style w:type="paragraph" w:styleId="a5">
    <w:name w:val="No Spacing"/>
    <w:aliases w:val="No Spacing,Документ"/>
    <w:link w:val="a6"/>
    <w:uiPriority w:val="1"/>
    <w:qFormat/>
    <w:rsid w:val="00C07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No Spacing Знак,Документ Знак"/>
    <w:basedOn w:val="a0"/>
    <w:link w:val="a5"/>
    <w:uiPriority w:val="1"/>
    <w:locked/>
    <w:rsid w:val="00C078CD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rsid w:val="00C078CD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78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78CD"/>
    <w:rPr>
      <w:color w:val="0563C1" w:themeColor="hyperlink"/>
      <w:u w:val="single"/>
    </w:rPr>
  </w:style>
  <w:style w:type="paragraph" w:styleId="a5">
    <w:name w:val="No Spacing"/>
    <w:aliases w:val="No Spacing,Документ"/>
    <w:link w:val="a6"/>
    <w:uiPriority w:val="1"/>
    <w:qFormat/>
    <w:rsid w:val="00C07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No Spacing Знак,Документ Знак"/>
    <w:basedOn w:val="a0"/>
    <w:link w:val="a5"/>
    <w:uiPriority w:val="1"/>
    <w:locked/>
    <w:rsid w:val="00C078CD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rsid w:val="00C078CD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78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lstroy.volgograd.ru/oms/vedenie-ucheta-grazhdan-realizatsiya-zhilishchnykh-programm/razyasneniya-polozheniy-deystvuyushchego-zakonodatelstva/279-%D0%9E%D0%94%20(%D1%80%D0%B5%D0%B4.%2002.02.2022)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Елена Сергеевна</dc:creator>
  <cp:lastModifiedBy>EAV</cp:lastModifiedBy>
  <cp:revision>2</cp:revision>
  <dcterms:created xsi:type="dcterms:W3CDTF">2022-09-14T04:14:00Z</dcterms:created>
  <dcterms:modified xsi:type="dcterms:W3CDTF">2022-09-14T04:14:00Z</dcterms:modified>
</cp:coreProperties>
</file>