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CB" w:rsidRDefault="00E90DE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1CB" w:rsidRDefault="000101CB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0101CB" w:rsidRDefault="00E90DE0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Для погашения семейной ипотеки можно использовать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маткапитал</w:t>
      </w:r>
      <w:proofErr w:type="spellEnd"/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0101CB" w:rsidRDefault="000101CB">
      <w:pPr>
        <w:jc w:val="both"/>
        <w:rPr>
          <w:rFonts w:hint="eastAsia"/>
          <w:sz w:val="12"/>
          <w:szCs w:val="12"/>
        </w:rPr>
      </w:pP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Семьи,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начиная с 1 января 2018 года и не позднее 31 декабря 2022 года появится второй и (или) третий ребёнок, вправе получить льготную (семейную)</w:t>
      </w:r>
      <w:r>
        <w:rPr>
          <w:sz w:val="28"/>
          <w:szCs w:val="28"/>
        </w:rPr>
        <w:t xml:space="preserve"> ипотеку под 6% годовых*, на погашение которой можно направить </w:t>
      </w:r>
      <w:r>
        <w:rPr>
          <w:b/>
          <w:bCs/>
          <w:sz w:val="28"/>
          <w:szCs w:val="28"/>
        </w:rPr>
        <w:t>средства материнского капитала</w:t>
      </w:r>
      <w:r>
        <w:rPr>
          <w:sz w:val="28"/>
          <w:szCs w:val="28"/>
        </w:rPr>
        <w:t>.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ab/>
        <w:t>Для получения льготной ипотеки кредит должен быть выдан семьям на приобретение на первичном рынке жилья готового жилого помещения по договорам купли-продажи. На</w:t>
      </w:r>
      <w:r>
        <w:rPr>
          <w:sz w:val="28"/>
          <w:szCs w:val="28"/>
        </w:rPr>
        <w:t xml:space="preserve"> льготных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возможно также приобрести жилое помещение, находящееся на этапе строительства, по договору участия в долевом строительстве или погасить ранее выданный кредит, предоставленный на указанные цели.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ab/>
        <w:t>Для получения льготного займа кредитный до</w:t>
      </w:r>
      <w:r>
        <w:rPr>
          <w:sz w:val="28"/>
          <w:szCs w:val="28"/>
        </w:rPr>
        <w:t>говор должен соответствовать, в частности, следующим условиям: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>а) кредитный договор (договор займа) заключен в рублях не ранее 1 января 2018 г.;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>б) размер кредита (займа) составляет: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 xml:space="preserve">- до 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(включительно) - для жилых помещений, расположенных на </w:t>
      </w:r>
      <w:r>
        <w:rPr>
          <w:sz w:val="28"/>
          <w:szCs w:val="28"/>
        </w:rPr>
        <w:t>территориях субъектов РФ.</w:t>
      </w:r>
    </w:p>
    <w:p w:rsidR="000101CB" w:rsidRDefault="00E90DE0">
      <w:pPr>
        <w:jc w:val="both"/>
        <w:rPr>
          <w:rFonts w:hint="eastAsia"/>
        </w:rPr>
      </w:pPr>
      <w:r>
        <w:rPr>
          <w:rStyle w:val="a4"/>
          <w:b w:val="0"/>
          <w:bCs w:val="0"/>
          <w:color w:val="212121"/>
          <w:sz w:val="28"/>
          <w:szCs w:val="28"/>
        </w:rPr>
        <w:tab/>
        <w:t>Субсидии предоставляются со дня получения займа: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>а) в течение 3 лет – в связи с рождением у гражданина с 1 января 2018 г. по 31 декабря 2022 г. второго ребёнка;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>б) в течение 5 лет – в связи с рождением у гражданина с 1 января 201</w:t>
      </w:r>
      <w:r>
        <w:rPr>
          <w:sz w:val="28"/>
          <w:szCs w:val="28"/>
        </w:rPr>
        <w:t>8 г. по 31 декабря 2022 г. третьего ребёнка.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ab/>
        <w:t>При рождении с 1 января 2018 года по 31 декабря 2022-го  у гражданина, получившего кредит (заем), третьего ребёнка в течение периода предоставления субсидии, полученной в связи с рождением второго ребёнка, пери</w:t>
      </w:r>
      <w:r>
        <w:rPr>
          <w:sz w:val="28"/>
          <w:szCs w:val="28"/>
        </w:rPr>
        <w:t>од предоставления субсидии продлевается на 5 лет со дня окончания периода предоставления субсидии в связи с рождением второго ребёнка.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ab/>
        <w:t>При рождении не позднее 31 декабря 2022 года у гражданина, получившего кредит (заем), третьего ребёнка после окончания п</w:t>
      </w:r>
      <w:r>
        <w:rPr>
          <w:sz w:val="28"/>
          <w:szCs w:val="28"/>
        </w:rPr>
        <w:t xml:space="preserve">ериода предоставления субсидии, полученной в связи с рождением второго ребёнка, предоставление субсидии возобновляется на 5 лет </w:t>
      </w:r>
      <w:proofErr w:type="gramStart"/>
      <w:r>
        <w:rPr>
          <w:sz w:val="28"/>
          <w:szCs w:val="28"/>
        </w:rPr>
        <w:t>с даты рождения</w:t>
      </w:r>
      <w:proofErr w:type="gramEnd"/>
      <w:r>
        <w:rPr>
          <w:sz w:val="28"/>
          <w:szCs w:val="28"/>
        </w:rPr>
        <w:t xml:space="preserve"> третьего ребенка.</w:t>
      </w:r>
    </w:p>
    <w:p w:rsidR="000101CB" w:rsidRDefault="00E90DE0">
      <w:pPr>
        <w:jc w:val="both"/>
        <w:rPr>
          <w:rFonts w:hint="eastAsia"/>
        </w:rPr>
      </w:pPr>
      <w:r>
        <w:rPr>
          <w:sz w:val="28"/>
          <w:szCs w:val="28"/>
        </w:rPr>
        <w:tab/>
        <w:t>Субсидироваться для указанных целей будут только те кредитные учреждения, которые государство</w:t>
      </w:r>
      <w:r>
        <w:rPr>
          <w:sz w:val="28"/>
          <w:szCs w:val="28"/>
        </w:rPr>
        <w:t xml:space="preserve"> включило в программу в качестве партнеров.</w:t>
      </w:r>
    </w:p>
    <w:p w:rsidR="000101CB" w:rsidRDefault="000101CB">
      <w:pPr>
        <w:jc w:val="both"/>
        <w:rPr>
          <w:rFonts w:hint="eastAsia"/>
          <w:sz w:val="28"/>
          <w:szCs w:val="28"/>
        </w:rPr>
      </w:pPr>
    </w:p>
    <w:p w:rsidR="000101CB" w:rsidRDefault="00E90DE0">
      <w:pPr>
        <w:jc w:val="both"/>
        <w:rPr>
          <w:rFonts w:hint="eastAsia"/>
        </w:rPr>
      </w:pPr>
      <w:r>
        <w:rPr>
          <w:rStyle w:val="a5"/>
          <w:rFonts w:ascii="Times New Roman" w:hAnsi="Times New Roman"/>
          <w:bCs/>
          <w:i w:val="0"/>
          <w:color w:val="212121"/>
        </w:rPr>
        <w:t>*Постановлением Правительства РФ от 30 декабря 2017 г. №1711 утверждены Правила предоставления субсидий из федерального бюджета российским кредитным организациям и акционерному обществу "Агентство ипотечного жил</w:t>
      </w:r>
      <w:r>
        <w:rPr>
          <w:rStyle w:val="a5"/>
          <w:rFonts w:ascii="Times New Roman" w:hAnsi="Times New Roman"/>
          <w:bCs/>
          <w:i w:val="0"/>
          <w:color w:val="212121"/>
        </w:rPr>
        <w:t>ищного кредитования" на возмещение недополученных доходов по выданным (приобретенным) жилищным (ипотечным) кредитам (займам), предоставленным гражданам РФ, имеющим детей</w:t>
      </w:r>
    </w:p>
    <w:p w:rsidR="000101CB" w:rsidRDefault="000101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CB" w:rsidRDefault="00E90DE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0101CB" w:rsidRDefault="00E90DE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0101CB" w:rsidRDefault="00E90DE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0101C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B"/>
    <w:rsid w:val="000101CB"/>
    <w:rsid w:val="00E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2021-06-10T16:54:00Z</cp:lastPrinted>
  <dcterms:created xsi:type="dcterms:W3CDTF">2021-06-24T20:42:00Z</dcterms:created>
  <dcterms:modified xsi:type="dcterms:W3CDTF">2021-06-24T20:42:00Z</dcterms:modified>
  <dc:language>ru-RU</dc:language>
</cp:coreProperties>
</file>