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bookmarkStart w:id="0" w:name="_GoBack"/>
      <w:bookmarkEnd w:id="0"/>
      <w:r w:rsidRPr="00092F3F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Инфраструктура поддержки субъектов малого и среднего предпринимательства в Волгоградской области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3381"/>
        <w:gridCol w:w="2512"/>
      </w:tblGrid>
      <w:tr w:rsidR="00092F3F" w:rsidRPr="00092F3F" w:rsidTr="00092F3F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2C9BAB4" wp14:editId="737F14A2">
                  <wp:extent cx="1876425" cy="1409700"/>
                  <wp:effectExtent l="0" t="0" r="9525" b="0"/>
                  <wp:docPr id="1" name="Рисунок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2F3F" w:rsidRPr="00092F3F" w:rsidRDefault="00956F74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http://vinkub.ru/</w:t>
              </w:r>
            </w:hyperlink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автономное учреждение Волгоградской области "Волгоградский областной бизнес-инкубатор"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00C5A85" wp14:editId="0A14C61E">
                  <wp:extent cx="1571625" cy="1524000"/>
                  <wp:effectExtent l="0" t="0" r="9525" b="0"/>
                  <wp:docPr id="2" name="Рисунок 2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956F74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http://www.nprgf.com/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Некоммерческое партнерство "Региональный гарантийный фонд"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4F94C99" wp14:editId="0E59BDFE">
                  <wp:extent cx="1419225" cy="1428750"/>
                  <wp:effectExtent l="0" t="0" r="9525" b="0"/>
                  <wp:docPr id="3" name="Рисунок 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956F74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http://rmc34.ru/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Государственный фонд "Региональный микрофинансовый центр" (микрофинансовая организация)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AFC70D6" wp14:editId="690008FF">
                  <wp:extent cx="24003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956F74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092F3F" w:rsidRPr="00092F3F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https://www.exportcenter.ru/</w:t>
              </w:r>
            </w:hyperlink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АО «Российский экспортный центр»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автономного учреждения Волгоградской области «Волгоградский областной бизнес-инкубатор»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- Панкратов Артем Евгеньевич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Волгоградская область, г. Волжский, ул. Пушкина, д. 45/1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(8443) 21-57-83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 </w:t>
      </w:r>
      <w:hyperlink r:id="rId1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gauvobi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  <w:hyperlink r:id="rId1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http://vinkub.ru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 создано в соответствии с постановлением Администрации Волгоградской области от 8 июня 2009 года №189-п «О создании государственного автономного учреждения Волгоградской области «Волгоградский областной бизнес-инкубатор» (далее – Волгоградский областной бизнес-инкубатор).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 Волгоградского областного бизнес-инкубатора – Управление развития предпринимательства Администрации Волгоградской области.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 настоящее время правопреемником Управления развития предпринимательства Администрации Волгоградской области является Комитет экономики Волгоградской области (постановление Губернатора Волгоградской области от 25 ноября 2014 года №193 «Об утверждении Положения о комитете экономики Волгоградской области»).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Волгоградский областной бизнес-инкубатор является объектом инфраструктуры развития предпринимательства, осуществляющим поддержку предпринимателей на ранней стадии их деятельности, путем предоставления в аренду нежилых помещений, оборудованных всей необходимой для работы техникой и мебелью на льготных условиях и оказания различных дополнительных услуг (например, консалтинговых), обеспечивающих максимально комфортные условия становления успешного развития бизнеса в регионе.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инжиниринга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400012, г. Волгоград, пр-т им. Маршала Советского Союза Г.К. Жукова пр-кт,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1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hyperlink r:id="rId20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инжиниринга Волгоградской области (далее – ЦИВО) осуществляет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Основной целью деятельности ЦИВО является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формирование в регионе сетевой инфраструктуры инжиниринга, способствующей развитию, модернизации и внедрению новых технологий на производственных предприятиях малого и среднего предпринимательства Волгоградской области (далее – МСП) путем повышения их технологической готовности за счет создания (проектирования) технологических и технических процессов и объектов, которые реализуют указанные процессы.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Стратегическими задачами ЦИВО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консультационной и экспертной поддержки субъектам малого и среднего предпринимательства в сфере технологического и проектного инжиниринга;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мониторинг инжиниринговых компаний субъектов малого и среднего предпринимательства, разработка инструментов их продвижения;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 и созданию новых производств;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подготовка для субъектов малого и среднего предпринимательства единых стандартов и унифицированных методических решений по применению технологий управления проектами в различных областях деятельности;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преобразование в центре инжиниринга полного цикла работ (от разработки продукта и технологии до запуска их в производство и сдачи заказчику);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привлечение в область инжиниринговых компаний, а также помощь в создании новых профильных компаний;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проведение обучения и работ в бизнес-среде для стимулирования спроса на инжиниринговые услуги и формирования ключевых компетенций.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Основные направления деятельности: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  ЦИВО осуществляет координацию потребностей производственных предприятий в опорных отраслях промышленности Волгоградской области с технологическими возможностями субъектов МСП и оказывает всестороннюю инжиниринговую поддержку потенциально способным к развитию субъектам МСП.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ЦИВО аккумулирует лучший отечественный и зарубежный опыт в области научно-технических достижений и обеспечивает субъектам МСП доступ к услугам инжиниринга полного цикла: от изучения конъюнктуры соответствующего рынка до комплексной реализации инжиниринговых услуг «под ключ».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ЦИВО формирует систему аутсорсинга в направлении оказания инжиниринговых услуг и развивает субконтрактные отношения в промышленной и научно-технической среде, обеспечивая догрузку простаивающих и недоиспользованного производственного и научного оборудования. ЦИВО накапливает результаты реализованных региональных инновационных проектов, делая их общедоступными для всех субъектов малого и среднего предпринимательства, способствует развитию межотраслевых связей и взаимодействию между различными областями науки и техники, активизирует инновационную деятельность субъектов малого и среднего предпринимательства в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ЦИВО взаимодействует в интересах субъектов малого и среднего предпринимательства с органами государственной власти, органами местного самоуправления, кредитными учреждениями, промышленными предприятиями региона. ЦИВО представляет интересы МСП в финансовых институтах: проводит формирование кредитных заявок при поддержке инфраструктуры развития МСП и разрабатывает финансовые продукты для потребителей услуг инжиниринга.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Центр инжиниринга Волгоградской области предоставляет консультационную и экспертную поддержку производственным предприятиям волгоградской области на основании следующих условий: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Предприятие, претендующее на получение услуги, является субъектом малого, или среднего предпринимательства (в соответствии с Федеральным законом от 24 июля 2007 г. N 209-ФЗ "О развитии малого и среднего предпринимательства в Российской Федерации")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Претендент на получение услуг ЦИВО: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2.1. не должен иметь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2.2. не находится в стадии ликвидации, решение о признании банкротом и открытии конкурсного производства не принято.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2.3. не участвует в судебных и иных разбирательствах, влекущих приостановление, либо прекращение деятельности юридического лица.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2.4. не является участником соглашений о разделе продукции.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2.5. осуществляет деятельность в сфере производства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2.6. в адрес ЦИВО направлено заявление установленной формы (предоставляется по запросу).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Некомерческое партнерство "Региональный гарантийный фонд"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некоммерческого партнерства «Региональный гарантийный  фонд»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Ермаков Алексей Викторович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400012, г. Волгоград, пр-т им. Маршала Советского Союза Г.К. Жукова пр-кт,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35-23-89, 35-23-90, 35-23-91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e-mail: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garantfond34@bk.ru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2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www.nprgf.com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Некоммерческое партнерство «Региональный гарантийный фонд»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образовано 26.11.2007г. в соответствии с распоряжением Главы Администрации Волгоградской области от 22.11.2007 №1229-р, с целью обеспечения доступа субъектов малого и среднего предпринимательства Волгоградской области к финансовым ресурсам в форме предоставления поручительства по кредитам банков.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Членами партнерства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Комитет экономики Волгоградской области,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Областная общественная организация «Волгоградский центр защиты и развития бизнеса «Дело».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Фонд является организацией инфраструктуры поддержки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     Основным направлением деятельности Фонда является: предоставление поручительств Фонда  по обязательствам субъектов малого и среднего предпринимательства и организаций инфраструктуры поддержки субъектов малого и среднего предпринимательства, основанных на кредитных договорах и договорах займа заключаемых с Фондом развития промышленности.  </w:t>
      </w: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Деятельность Фонда направлена на создание благоприятных условий для развития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Государственный фонд «Региональный микрофинансовый центр»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фонда «Региональный микрофинансовый центр» (микрофинансовая организация)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-  Багандова  Людмила Сергеевна.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 400012, Волгоградская область, г. Волгоград, пр-кт им. Маршала Советского Союза Г.К. Жукова, д.3, каб. 306, 307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35-22-93, 35-22-94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3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4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Государственный фонд «Региональный микрофинансовый центр» (микрофинансовая организация) создан в соответствии с постановлением Администрации Волгоградской области от 09.08.2010 г. № 357-п  с целью обеспечения доступа субъектов малого и среднего предпринимательства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Волгоградской области к заемным финансовым ресурсам посредством  формирования (пополнения)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 -  Комитет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Государственный фонд «Региональный микрофинансовый центр» (микрофинансовая организация) является одной из организаций инфраструктуры поддержки малого и среднего предпринимательства комитета экономики  Волгоградской области.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Основным  видом деятельности ГФ «РМЦ» (МФО) является предоставление займов микрофинансовым организациям и кредитным потребительским кооперативам для дальнейшего финансирования  субъектов малого и среднего предпринимательства и организаций инфраструктуры поддержки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Источником предоставления займов является фонд микрофинансирования, сформированный за счет субсидий федерального и областного бюджетов и за счет собственных средств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состоянию на 31.12.2015 фонд микрофинансирования составляет 193,3 млн. рублей.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весь период деятельности по состоянию на 31.12.2015 ГФ «РМЦ» (МФО)  выданы займы 26 микрофинансовым организациям и кредитным потребительским кооперативам  в общем объеме 600,9 млн. рублей, микрозаймы получили более 1081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Полная информация о деятельности государственного фонда «Региональный микрофинансовый центр» (микрофинансовая организация) размещена на сайте: </w:t>
      </w:r>
      <w:hyperlink r:id="rId25" w:tgtFrame="_self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www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 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предпринимательства</w:t>
      </w:r>
    </w:p>
    <w:tbl>
      <w:tblPr>
        <w:tblW w:w="92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092F3F" w:rsidRPr="00092F3F" w:rsidTr="00092F3F">
        <w:tc>
          <w:tcPr>
            <w:tcW w:w="92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Место </w:t>
            </w: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400012, Волгоградская область, г. Волгоград, пр-кт им. Маршала Советского Союза Г.К. Жукова, д.3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(8442)32-00-06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hyperlink r:id="rId26" w:history="1"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cpp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34@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bk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092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: http://cppvlg.ru/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поддержки 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предпринимательства Волгоградской области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(далее – ЦПП) осуществляет свою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–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ЦПП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РФ, а также Комитетом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Перечень оказываемых услуг Центра поддержки предпринимательства: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финансового планирования (бюджетирование, оптимизация налогообложения, бухгалтерские услуги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Фонд микрофинансирования предпринимательства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Займы до трех миллионов рублей Фонда микрофинансирования предпринимательства Волгоградской области теперь можно получить под 6,25%  и 7,25 % годовых. Для финансирования субъектов МСП предусмотрено 3 программы микрофинансирования: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1) «Оборотный» (микрозайм предоставляется на срок от 3 до 18 месяцев, в сумме  от 300 000 рублей до 3 000 000 рублей с процентной ставкой 7,25% годовых в целях пополнения оборотных средств);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2) «Инвестиционный» (микрозайм предоставляется на срок от 3 до 36 месяцев, в сумме от 300 000 рублей до 3 000 000 рублей с процентной ставкой 7% годовых, в целях приобретения и ремонт производственных и офисных помещений, приобретения товаров в рамках проекта по расширению бизнеса, реинвестирования в оборот средств, направленных на инвестиционные цели не позднее 12 месяцев, оплаты первого взноса (аванса) и (или) лизинговых платежей по договорам лизинга);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3) «Старт» (микрозайм предоставляется субъектам МСП, зарегистрированным от 6 месяцев до 12 месяцев и осуществляющим деятельность не менее 3 месяцев, на срок от 3 до 24 месяцев, в сумме от 300 000 рублей до 1 000 000 рублей с процентной ставкой 6,25% годовых).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Контакты: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Адрес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 400012, г. Волгоград, пр-т им. Маршала Советского Союза Г.К. Жукова пр-кт, д.3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e-mail: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www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rmc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34.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ru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35-24-88, (8442) 35-22-94 – специалисты;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35-22-95 – руководитель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экспорта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г. Волгоград, пр. им. Жукова,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Начальник отдела: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Афанасова Виктория Сергеевна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export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bk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  </w:t>
      </w:r>
      <w:hyperlink r:id="rId2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http://cpe.it-face.com/about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поддержки экспорта Волгоградской области осуществляет свою деятельность на базе ГАУ ВО «Волгоградский областной бизнес–инкубатор» и является инфраструктурой государственной поддержки СМСП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услуги Центра предоставляются на безвозмездной основе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Цели и задачи центра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выходу субъектов малого и среднего предпринимательства на иностранные рынки товаров, услуг и технологий;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стимулирование и вовлечение субъектов малого и среднего предпринимательства в экспортную деятельность;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Виды деятельности (услуги):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Информационная поддержка участников внешнеэкономической деятельности (ВЭД);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Консультационная поддержка участников ВЭД;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Организация встреч и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Реализация образовательной программы РЭЦ.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Информационная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Продвижение информации о предприятиях области на российских и зарубежных Интернет-ресурсах;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Помощь в установлении контактов с зарубежными бизнес-ассоциациями, поиск деловых партнеров и иностранных инвесторов для предприятий области;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Издание и рассылка презентационных материалов об экспортерах Волгоградской области (в печатном и электронном виде);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справок и обзоров зарубежных рынков сбыта, а также обзоров проводимых за рубежом деловых мероприятий;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Проведение семинаров по актуальным вопросам ведения ВЭД.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 проведении маркетинговых исследований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Консультационная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Предоставление консультаций по вопросам внешнеэкономической деятельности, в том числе посредством привлечения сторонних экспертов;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и экспертиза документов для создания предприятий с иностранными инвестициями, зарубежных филиалов предприятий;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Услуги по переводу с иностранных языков и на иностранные языки деловых писем, коммерческих и юридических документов, рекламно-информационных материалов, научно-технических текстов, товарно-сопроводительной документации;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Организация встреч и переговоров с иностранными партнерам: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«деловых миссий» - коллективных поездок предпринимателей области для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участия предприятий Волгоградской области в международных конгрессно-выставочных мероприятиях;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приема делегаций зарубежных предпринимателей;· Организация вебинаров, круглых столов, конференций, форумов, семинаров, мастер- классов и иных публичных мероприятий по тематике экспортной деятельности для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Реализация образовательной программы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Российского экспортного центра (РЭЦ)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АО «Российский экспортный центр» (далее - РЭЦ) создан в 2015 г. по поручению Правительства Российской Федерации в качестве института развития несырьевого экспорта.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РЭЦ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– это «единое окно», обратившись в которое компании, заинтересованные в экспорте, могут получить полный перечень финансовых и нефинансовых услуг, включая образовательную поддержку.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 этой целью в апреле 2016 РЭЦ запускает Образовательный проект.         Образовательный проект РЭЦ – это программа обучения для начинающих компаний-экспортеров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                   Особенность образовательного проекта состоит в его модульной системе подачи информации, где каждый курс является самодостаточной программой.   Слушатели курсов познакомятся со всеми этапами экспортной деятельности, начиная от оценки своих возможностей для выхода на внешний рынок и заканчивая возвратом валютного НДС.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Основная задача проекта – сформировать у компаний МСП базу знаний для успешного и эффективного старта экспортной деятельности.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Каждый представитель МСП может получить дополнительное образование в сфере экспортной деятельности в удобном для него формате: дистанционно на сайте проекта или в формате очных занятий*.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Образовательный проект Российского экспортного центра – это курсы повышения квалификации для региональных представителей малого и среднего бизнеса, заинтересованных в развитии экспортного потенциала своего предприятия.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обучения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последовательного формирования системы знаний образовательная программа разделена на курсы и охватывает все сферы экспортной деятельности.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Введение в экспорт: жизненный цикл экспортного проекта. Государственная поддержка экспортноориентированных предприятий.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Деловая коммуникация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Правовое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Управление финансовыми ресурсами для экспортеров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Документационное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Таможенное оформление экспортных операций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Логистика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  Участник Образовательного проекта РЭЦ может изучить как несколько курсов, так и пройти обучение по всей образовательной программе.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Каждый представитель МСП может получить дополнительное образование в сфере экспортной деятельности в удобном для него формате: очно в Центре поддержки экспорта Волгоградской области или дистанционно на сайте проекта </w:t>
      </w:r>
      <w:hyperlink r:id="rId30" w:tgtFrame="_blank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www.ExportEdu.ru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Механизм реализации Программы: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РЭЦ организует на площадке Центра поддержки экспорта Волгоградской области обучение экспортно ориентированных компаний посредством передачи комплекта учебно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softHyphen/>
        <w:t xml:space="preserve"> методических материалов региональным тренерам, аттестованным в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Центр поддержки экспорта Волгоградской области осуществляет обучение экспортно ориентированных компаний в соответствии с разработанными стандартами обучения при постоянном методологическом сопровождении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•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инноваций социальной сферы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400012, г. Волгоград, пр-т им. Маршала Советского Союза Г.К. Жукова пр-кт, д.3,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8(8442) 32-00-05;</w:t>
      </w:r>
    </w:p>
    <w:p w:rsidR="00092F3F" w:rsidRPr="009D48E6" w:rsidRDefault="00092F3F" w:rsidP="00092F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1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PT Serif" w:eastAsia="Times New Roman" w:hAnsi="PT Serif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2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Виды деятельности (услуги):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- информационно-аналитическое и юридическое сопровождения;                                                                  - обмен опытом по поддержке социальных инициатив;                                                                                   - проведение обучающих и просветительских мероприятий по развитию компетенций;                       - консультирование по вопросам получения государственной поддержки;                                                - консультирование по вопросам отбора лучших социальных практик и их представление в рамках проводимых открытых мероприятий.</w:t>
      </w:r>
    </w:p>
    <w:p w:rsidR="00092F3F" w:rsidRPr="00092F3F" w:rsidRDefault="00092F3F" w:rsidP="00092F3F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</w:p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6A7D79" w:rsidRPr="006A7D79" w:rsidRDefault="00001CBA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Поддержка субъектам МСП моногородов Волгоградской области</w:t>
      </w:r>
    </w:p>
    <w:p w:rsidR="006A7D79" w:rsidRDefault="006A7D79" w:rsidP="006A7D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1CBA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</w:t>
      </w:r>
      <w:r w:rsidR="00001CBA" w:rsidRPr="00001CBA">
        <w:rPr>
          <w:rFonts w:ascii="Times New Roman" w:hAnsi="Times New Roman" w:cs="Times New Roman"/>
          <w:sz w:val="24"/>
          <w:szCs w:val="24"/>
        </w:rPr>
        <w:t xml:space="preserve">«Акселерация субъектов малого </w:t>
      </w:r>
      <w:r w:rsidR="00001CBA">
        <w:rPr>
          <w:rFonts w:ascii="Times New Roman" w:hAnsi="Times New Roman" w:cs="Times New Roman"/>
          <w:sz w:val="24"/>
          <w:szCs w:val="24"/>
        </w:rPr>
        <w:t>и среднего предпринимательства» на территории</w:t>
      </w:r>
      <w:r w:rsidR="00BA2A97">
        <w:t xml:space="preserve"> Волгоградской области </w:t>
      </w:r>
      <w:r w:rsidR="00BA2A97">
        <w:rPr>
          <w:rFonts w:ascii="Times New Roman" w:hAnsi="Times New Roman" w:cs="Times New Roman"/>
          <w:sz w:val="24"/>
          <w:szCs w:val="24"/>
        </w:rPr>
        <w:t>был создан</w:t>
      </w:r>
      <w:r w:rsidR="00BA2A97" w:rsidRPr="00BA2A9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A2A97">
        <w:rPr>
          <w:rFonts w:ascii="Times New Roman" w:hAnsi="Times New Roman" w:cs="Times New Roman"/>
          <w:sz w:val="24"/>
          <w:szCs w:val="24"/>
        </w:rPr>
        <w:t xml:space="preserve"> </w:t>
      </w:r>
      <w:r w:rsidR="00BA2A97" w:rsidRPr="00BA2A97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BA2A97">
        <w:rPr>
          <w:rFonts w:ascii="Times New Roman" w:hAnsi="Times New Roman" w:cs="Times New Roman"/>
          <w:sz w:val="24"/>
          <w:szCs w:val="24"/>
        </w:rPr>
        <w:t xml:space="preserve"> предпринимательства Волгоградской области.</w:t>
      </w:r>
    </w:p>
    <w:p w:rsidR="008018ED" w:rsidRPr="00BA2A97" w:rsidRDefault="00BA2A97" w:rsidP="00BA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Фондом разработаны </w:t>
      </w:r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>программы микрофинансирования (виды займов), в 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микрозайма устанавливается низкая процентная ставка – 3,6% годовых.</w:t>
      </w:r>
    </w:p>
    <w:p w:rsidR="008018ED" w:rsidRDefault="008018ED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8"/>
          <w:szCs w:val="18"/>
          <w:lang w:eastAsia="ru-RU"/>
        </w:rPr>
      </w:pPr>
    </w:p>
    <w:p w:rsidR="004E60B5" w:rsidRPr="00531BBC" w:rsidRDefault="004E60B5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r w:rsidRPr="00531BBC"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  <w:t xml:space="preserve">ПРОГРАММЫ МИКРОФИНАНСИРОВАНИЯ (редакция от 05.08.2019)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992"/>
        <w:gridCol w:w="850"/>
        <w:gridCol w:w="992"/>
        <w:gridCol w:w="852"/>
        <w:gridCol w:w="1276"/>
      </w:tblGrid>
      <w:tr w:rsidR="004E60B5" w:rsidRPr="00A840D3" w:rsidTr="00A840D3">
        <w:trPr>
          <w:trHeight w:val="832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Виды займов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Категории заемщиков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Срок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(месяцев)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Размер займа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Процентная ставка 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(% годовых)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Цель </w:t>
            </w: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Специальные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Ограничения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A840D3">
            <w:pPr>
              <w:ind w:righ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Финансируются субъекты МСП, соответствующие требованиям 209-ФЗ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"О развитии малого и среднего предпринимательства в Российской Федерации", зарегистрированные на территории Волгоградской области, 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за </w:t>
            </w:r>
            <w:r w:rsidRPr="00A840D3">
              <w:rPr>
                <w:rFonts w:ascii="Times New Roman" w:hAnsi="Times New Roman"/>
                <w:b/>
                <w:i/>
                <w:sz w:val="12"/>
                <w:szCs w:val="12"/>
                <w:lang w:eastAsia="ru-RU"/>
              </w:rPr>
              <w:t>исключением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следующих видов деятельности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: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предоставления недвижимого имущества в аренду, субаренду,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sz w:val="12"/>
                <w:szCs w:val="12"/>
              </w:rPr>
              <w:br/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пассажирские и грузоперевозки,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осуществляющих покупку недвижимого имущества в целях дальнейшей перепродажи.</w:t>
            </w:r>
          </w:p>
          <w:p w:rsidR="004E60B5" w:rsidRPr="00A840D3" w:rsidRDefault="004E60B5" w:rsidP="004E60B5">
            <w:pPr>
              <w:contextualSpacing/>
              <w:rPr>
                <w:rFonts w:ascii="Times New Roman" w:hAnsi="Times New Roman"/>
                <w:b/>
                <w:i/>
                <w:color w:val="FF0000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018ED" w:rsidRPr="00A840D3" w:rsidRDefault="008018ED" w:rsidP="004E60B5">
            <w:pPr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001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lastRenderedPageBreak/>
              <w:t>«Приоритетный»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3 000 000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581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«Моногород»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(3,6%)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264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486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«Основной»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не указанные в продуктах «Приоритетный» и «Моногород»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E60B5" w:rsidRPr="00A840D3" w:rsidRDefault="00531BBC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 xml:space="preserve">     </w:t>
            </w:r>
            <w:r w:rsidR="004E60B5"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8,5%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97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финалисты</w:t>
            </w:r>
          </w:p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регионального конкурса "Поколение успеха"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«Экспортер»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Субъект МСП  осуществляющий экспортную деятельность 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–</w:t>
            </w:r>
          </w:p>
          <w:p w:rsidR="004E60B5" w:rsidRPr="00A840D3" w:rsidRDefault="004E60B5" w:rsidP="004E60B5">
            <w:pPr>
              <w:jc w:val="center"/>
              <w:textAlignment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3 000 000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8018ED" w:rsidRPr="00A840D3" w:rsidTr="00A840D3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«Старт»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до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1 000 000 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473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б) субъекты МСП,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829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«Беззалоговый старт»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а)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 на территории монопрофильных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или соответствующие одному или нескольким условиям «Приоритетного проекта»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 согласно таблице №1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300 000 до 1 000 000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Наличие «Бизнес-плана» и подтверждение факта собственного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2 (двух) поручителей – физических лиц.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383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б)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</w:tbl>
    <w:p w:rsidR="00E17639" w:rsidRDefault="00E17639" w:rsidP="00BA2A9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E17639" w:rsidRDefault="00E17639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>Под приоритетными понимаются проектами, которые удовлетворяют одному или нескольким условиям:</w:t>
      </w: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            </w:t>
      </w: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(Таблица 1)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 женщиной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Par0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является субъектом социального предпринимательства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одном из условий: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и (или) иные лица с ограниченными возможностями здоровья;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выпускники детских домов в возрасте до 23 лет;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беженцы и вынужденные переселенцы;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товаров (работ, услуг) к рынку сбыта;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социальных услуг в соответствии с Федеральным </w:t>
            </w:r>
            <w:hyperlink r:id="rId33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 в области образования;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34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видов периодических печатных изданий и книжной продукции, связанной с образованием, наукой и культурой, облагаемых при их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охране окружающей среды и экологической безопасности.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осуществляет реализацию проекта в сферах туризма, экологии или спорта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 физическим лицом старше 45 лет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</w:t>
            </w:r>
          </w:p>
        </w:tc>
      </w:tr>
    </w:tbl>
    <w:p w:rsidR="004E60B5" w:rsidRPr="006928E3" w:rsidRDefault="004E60B5" w:rsidP="004E60B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получения микрозайма субъекту МСП необходимо: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Зайти на сайт Фонда, скачать </w:t>
      </w:r>
      <w:r w:rsidRPr="005C18F5">
        <w:rPr>
          <w:rFonts w:ascii="Times New Roman" w:hAnsi="Times New Roman" w:cs="Times New Roman"/>
          <w:sz w:val="24"/>
          <w:szCs w:val="24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 – скоринга;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положительного результата, специалистами Фонда будет направлен в адрес субъекта МСП пакет документов необходимый для заполнения;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пакет документов (Заявку) в Фонд по адресу: г. Волгоград, ул. М. Жукова, д. 3, каб. № 111,306 на бумажном носителе.</w:t>
      </w:r>
    </w:p>
    <w:p w:rsidR="00BA2A97" w:rsidRPr="006A7D79" w:rsidRDefault="00BA2A97" w:rsidP="00BA2A9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можно ознакомиться на сайте Фонда:</w:t>
      </w:r>
      <w:r w:rsidRPr="005C18F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C18F5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http://rmc34.ru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по телефонам: (8442)35-24-88, (8442)35-22-94.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адрес: </w:t>
      </w:r>
      <w:hyperlink r:id="rId36" w:history="1">
        <w:r w:rsidRPr="005C18F5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Fmp34@yandex.ru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666A" w:rsidRPr="006928E3" w:rsidRDefault="0046666A">
      <w:pPr>
        <w:rPr>
          <w:sz w:val="18"/>
          <w:szCs w:val="18"/>
        </w:rPr>
      </w:pPr>
    </w:p>
    <w:sectPr w:rsidR="0046666A" w:rsidRPr="006928E3" w:rsidSect="00531BB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D"/>
    <w:rsid w:val="00001CBA"/>
    <w:rsid w:val="00010C5A"/>
    <w:rsid w:val="00080E90"/>
    <w:rsid w:val="00092F3F"/>
    <w:rsid w:val="00204D6D"/>
    <w:rsid w:val="00406C09"/>
    <w:rsid w:val="0046666A"/>
    <w:rsid w:val="004E60B5"/>
    <w:rsid w:val="00531BBC"/>
    <w:rsid w:val="006928E3"/>
    <w:rsid w:val="006A7D79"/>
    <w:rsid w:val="006D2199"/>
    <w:rsid w:val="008018ED"/>
    <w:rsid w:val="009150D6"/>
    <w:rsid w:val="00956F74"/>
    <w:rsid w:val="009D48E6"/>
    <w:rsid w:val="00A840D3"/>
    <w:rsid w:val="00BA2A97"/>
    <w:rsid w:val="00D518DA"/>
    <w:rsid w:val="00DA1183"/>
    <w:rsid w:val="00E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kub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vinkub.ru/" TargetMode="External"/><Relationship Id="rId26" Type="http://schemas.openxmlformats.org/officeDocument/2006/relationships/hyperlink" Target="mailto:cpp34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antfond34@bk.ru" TargetMode="External"/><Relationship Id="rId34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mc34.ru/" TargetMode="External"/><Relationship Id="rId17" Type="http://schemas.openxmlformats.org/officeDocument/2006/relationships/hyperlink" Target="mailto:gauvobi@volganet.ru" TargetMode="External"/><Relationship Id="rId25" Type="http://schemas.openxmlformats.org/officeDocument/2006/relationships/hyperlink" Target="http://rmc34.ru/" TargetMode="External"/><Relationship Id="rId33" Type="http://schemas.openxmlformats.org/officeDocument/2006/relationships/hyperlink" Target="consultantplus://offline/ref=120BCA53BE158FF17DEEB13276E10524CF152CB9B35C83C46EC5F12DCB077269B708C9CA3EB9A66B48D76BF6B7xBOD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xportcenter.ru/" TargetMode="External"/><Relationship Id="rId20" Type="http://schemas.openxmlformats.org/officeDocument/2006/relationships/hyperlink" Target="http://civo34.ru/" TargetMode="External"/><Relationship Id="rId29" Type="http://schemas.openxmlformats.org/officeDocument/2006/relationships/hyperlink" Target="http://cpe.it-face.com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nkub.ru/" TargetMode="External"/><Relationship Id="rId11" Type="http://schemas.openxmlformats.org/officeDocument/2006/relationships/hyperlink" Target="http://www.nprgf.com/" TargetMode="External"/><Relationship Id="rId24" Type="http://schemas.openxmlformats.org/officeDocument/2006/relationships/hyperlink" Target="http://www.rmc34.ru/" TargetMode="External"/><Relationship Id="rId32" Type="http://schemas.openxmlformats.org/officeDocument/2006/relationships/hyperlink" Target="http://ciss34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volganet.rmc@yandex.ru" TargetMode="External"/><Relationship Id="rId28" Type="http://schemas.openxmlformats.org/officeDocument/2006/relationships/hyperlink" Target="mailto:export34@bk.ru" TargetMode="External"/><Relationship Id="rId36" Type="http://schemas.openxmlformats.org/officeDocument/2006/relationships/hyperlink" Target="mailto:Fmp34@yandex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ivo34@mail.ru" TargetMode="External"/><Relationship Id="rId31" Type="http://schemas.openxmlformats.org/officeDocument/2006/relationships/hyperlink" Target="mailto:ciss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gf.com/" TargetMode="External"/><Relationship Id="rId14" Type="http://schemas.openxmlformats.org/officeDocument/2006/relationships/hyperlink" Target="http://rmc34.ru/" TargetMode="External"/><Relationship Id="rId22" Type="http://schemas.openxmlformats.org/officeDocument/2006/relationships/hyperlink" Target="http://www.nprgf.com/" TargetMode="External"/><Relationship Id="rId27" Type="http://schemas.openxmlformats.org/officeDocument/2006/relationships/hyperlink" Target="mailto:volganet.rmc@yandex.ru" TargetMode="External"/><Relationship Id="rId30" Type="http://schemas.openxmlformats.org/officeDocument/2006/relationships/hyperlink" Target="https://exportedu.ru/" TargetMode="External"/><Relationship Id="rId35" Type="http://schemas.openxmlformats.org/officeDocument/2006/relationships/hyperlink" Target="http://rmc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EAV</cp:lastModifiedBy>
  <cp:revision>2</cp:revision>
  <cp:lastPrinted>2019-08-27T03:45:00Z</cp:lastPrinted>
  <dcterms:created xsi:type="dcterms:W3CDTF">2023-04-30T05:58:00Z</dcterms:created>
  <dcterms:modified xsi:type="dcterms:W3CDTF">2023-04-30T05:58:00Z</dcterms:modified>
</cp:coreProperties>
</file>